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44A06" w14:textId="77777777" w:rsidR="00AC3161" w:rsidRPr="00AC3161" w:rsidRDefault="00AC3161" w:rsidP="00AC3161">
      <w:pPr>
        <w:keepNext/>
        <w:spacing w:after="120" w:line="360" w:lineRule="auto"/>
        <w:jc w:val="center"/>
        <w:rPr>
          <w:rFonts w:ascii="Times New Roman" w:eastAsia="Calibri" w:hAnsi="Times New Roman" w:cs="Times New Roman"/>
          <w:b/>
          <w:caps/>
        </w:rPr>
      </w:pPr>
      <w:bookmarkStart w:id="0" w:name="CaseType"/>
      <w:r w:rsidRPr="00AC3161">
        <w:rPr>
          <w:rFonts w:ascii="Times New Roman" w:eastAsia="Calibri" w:hAnsi="Times New Roman" w:cs="Times New Roman"/>
          <w:b/>
          <w:caps/>
        </w:rPr>
        <w:t>Docket No.</w:t>
      </w:r>
      <w:bookmarkStart w:id="1" w:name="DocNo"/>
      <w:r w:rsidRPr="00AC3161">
        <w:rPr>
          <w:rFonts w:ascii="Times New Roman" w:eastAsia="Calibri" w:hAnsi="Times New Roman" w:cs="Times New Roman"/>
          <w:b/>
          <w:caps/>
        </w:rPr>
        <w:t xml:space="preserve"> 5</w:t>
      </w:r>
      <w:bookmarkEnd w:id="0"/>
      <w:bookmarkEnd w:id="1"/>
      <w:r w:rsidRPr="00AC3161">
        <w:rPr>
          <w:rFonts w:ascii="Times New Roman" w:eastAsia="Calibri" w:hAnsi="Times New Roman" w:cs="Times New Roman"/>
          <w:b/>
          <w:caps/>
        </w:rPr>
        <w:t>8316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40"/>
        <w:gridCol w:w="4198"/>
      </w:tblGrid>
      <w:tr w:rsidR="00AC3161" w:rsidRPr="00AC3161" w14:paraId="47377002" w14:textId="77777777" w:rsidTr="00FF40F4">
        <w:trPr>
          <w:trHeight w:val="927"/>
        </w:trPr>
        <w:tc>
          <w:tcPr>
            <w:tcW w:w="4590" w:type="dxa"/>
            <w:hideMark/>
          </w:tcPr>
          <w:p w14:paraId="51F8CE27" w14:textId="77777777" w:rsidR="00AC3161" w:rsidRPr="00AC3161" w:rsidRDefault="00AC3161" w:rsidP="00AC3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C3161">
              <w:rPr>
                <w:rFonts w:ascii="Times New Roman" w:eastAsia="Times New Roman" w:hAnsi="Times New Roman" w:cs="Times New Roman"/>
                <w:b/>
                <w:caps/>
                <w:szCs w:val="20"/>
              </w:rPr>
              <w:t>APPLICATION OF TENASKA POWER SERVICES CO. TO AMEND ITS RETAIL ELECTRIC PROVIDER CERTIFICATE</w:t>
            </w:r>
          </w:p>
        </w:tc>
        <w:tc>
          <w:tcPr>
            <w:tcW w:w="540" w:type="dxa"/>
            <w:noWrap/>
            <w:hideMark/>
          </w:tcPr>
          <w:p w14:paraId="51097F51" w14:textId="77777777" w:rsidR="00AC3161" w:rsidRPr="00AC3161" w:rsidRDefault="00AC3161" w:rsidP="00AC3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C3161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74661566" w14:textId="77777777" w:rsidR="00AC3161" w:rsidRPr="00AC3161" w:rsidRDefault="00AC3161" w:rsidP="00AC3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C3161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0B4FD521" w14:textId="77777777" w:rsidR="00AC3161" w:rsidRPr="00AC3161" w:rsidRDefault="00AC3161" w:rsidP="00AC3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C3161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10B01C32" w14:textId="77777777" w:rsidR="00AC3161" w:rsidRPr="00AC3161" w:rsidRDefault="00AC3161" w:rsidP="00AC316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C3161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F366F66" w14:textId="77777777" w:rsidR="00AC3161" w:rsidRPr="00AC3161" w:rsidRDefault="00AC3161" w:rsidP="00AC3161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  <w:r w:rsidRPr="00AC3161"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  <w:t>PUBLIC UTILITY COMMISSION</w:t>
            </w:r>
          </w:p>
          <w:p w14:paraId="765C6F99" w14:textId="77777777" w:rsidR="00AC3161" w:rsidRPr="00AC3161" w:rsidRDefault="00AC3161" w:rsidP="00AC3161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</w:p>
          <w:p w14:paraId="53322EBA" w14:textId="77777777" w:rsidR="00AC3161" w:rsidRPr="00AC3161" w:rsidRDefault="00AC3161" w:rsidP="00AC3161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  <w:r w:rsidRPr="00AC3161"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  <w:t>OF TEXAS</w:t>
            </w:r>
          </w:p>
        </w:tc>
      </w:tr>
    </w:tbl>
    <w:p w14:paraId="34D0DFC8" w14:textId="77777777" w:rsidR="00AC3161" w:rsidRPr="00AC3161" w:rsidRDefault="00AC3161" w:rsidP="00AC3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4C25DA71" w14:textId="2B840134" w:rsidR="00AC3161" w:rsidRPr="00AC3161" w:rsidRDefault="00AC3161" w:rsidP="00AC3161">
      <w:pPr>
        <w:keepNext/>
        <w:spacing w:after="24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AC3161">
        <w:rPr>
          <w:rFonts w:ascii="Times New Roman" w:eastAsia="Calibri" w:hAnsi="Times New Roman" w:cs="Times New Roman"/>
          <w:b/>
          <w:caps/>
        </w:rPr>
        <w:t xml:space="preserve">COMMISSION STAFF’S </w:t>
      </w:r>
      <w:r>
        <w:rPr>
          <w:rFonts w:ascii="Times New Roman" w:eastAsia="Calibri" w:hAnsi="Times New Roman" w:cs="Times New Roman"/>
          <w:b/>
          <w:caps/>
        </w:rPr>
        <w:t xml:space="preserve">final </w:t>
      </w:r>
      <w:r w:rsidRPr="00AC3161">
        <w:rPr>
          <w:rFonts w:ascii="Times New Roman" w:eastAsia="Calibri" w:hAnsi="Times New Roman" w:cs="Times New Roman"/>
          <w:b/>
          <w:caps/>
        </w:rPr>
        <w:t>RECOMMENDATION</w:t>
      </w:r>
    </w:p>
    <w:p w14:paraId="6339F245" w14:textId="5F753F06" w:rsidR="00AC3161" w:rsidRPr="00AC3161" w:rsidRDefault="00AC3161" w:rsidP="00AC3161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kern w:val="0"/>
        </w:rPr>
      </w:pPr>
      <w:r w:rsidRPr="00AC3161">
        <w:rPr>
          <w:rFonts w:ascii="Times New Roman" w:eastAsia="Times New Roman" w:hAnsi="Times New Roman" w:cs="Times New Roman"/>
          <w:kern w:val="0"/>
        </w:rPr>
        <w:t xml:space="preserve">On June 27, 2025, Tenaska Power Services Co. (Tenaska) filed an application to amend its Option 2 retail electric provider (REP) certificate number 10035. Tenaska requests an amendment to remove an REP customer under </w:t>
      </w:r>
      <w:r w:rsidRPr="00AC3161">
        <w:rPr>
          <w:rFonts w:ascii="Times New Roman" w:eastAsia="Times New Roman" w:hAnsi="Times New Roman" w:cs="Times New Roman"/>
          <w:iCs/>
          <w:kern w:val="0"/>
        </w:rPr>
        <w:t>Public Utility Regulatory Act</w:t>
      </w:r>
      <w:r w:rsidRPr="00AC3161">
        <w:rPr>
          <w:rFonts w:ascii="Times New Roman" w:eastAsia="Times New Roman" w:hAnsi="Times New Roman" w:cs="Times New Roman"/>
          <w:kern w:val="0"/>
          <w:vertAlign w:val="superscript"/>
        </w:rPr>
        <w:footnoteReference w:id="1"/>
      </w:r>
      <w:r w:rsidRPr="00AC3161">
        <w:rPr>
          <w:rFonts w:ascii="Times New Roman" w:eastAsia="Times New Roman" w:hAnsi="Times New Roman" w:cs="Times New Roman"/>
          <w:iCs/>
          <w:kern w:val="0"/>
        </w:rPr>
        <w:t xml:space="preserve"> § 39.352 and 16 Texas Administrative Code (TAC) § 25.107.</w:t>
      </w:r>
    </w:p>
    <w:p w14:paraId="41103D5F" w14:textId="13796F05" w:rsidR="00AC3161" w:rsidRPr="00AC3161" w:rsidRDefault="00AC3161" w:rsidP="00AC3161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AC3161">
        <w:rPr>
          <w:rFonts w:ascii="Times New Roman" w:eastAsia="Times New Roman" w:hAnsi="Times New Roman" w:cs="Times New Roman"/>
          <w:iCs/>
          <w:kern w:val="0"/>
        </w:rPr>
        <w:t xml:space="preserve">On </w:t>
      </w:r>
      <w:r>
        <w:rPr>
          <w:rFonts w:ascii="Times New Roman" w:eastAsia="Times New Roman" w:hAnsi="Times New Roman" w:cs="Times New Roman"/>
          <w:iCs/>
          <w:kern w:val="0"/>
        </w:rPr>
        <w:t>July 21</w:t>
      </w:r>
      <w:r w:rsidRPr="00AC3161">
        <w:rPr>
          <w:rFonts w:ascii="Times New Roman" w:eastAsia="Times New Roman" w:hAnsi="Times New Roman" w:cs="Times New Roman"/>
          <w:iCs/>
          <w:kern w:val="0"/>
        </w:rPr>
        <w:t xml:space="preserve">, 2025, the administrative law judge filed Order No. </w:t>
      </w:r>
      <w:r>
        <w:rPr>
          <w:rFonts w:ascii="Times New Roman" w:eastAsia="Times New Roman" w:hAnsi="Times New Roman" w:cs="Times New Roman"/>
          <w:iCs/>
          <w:kern w:val="0"/>
        </w:rPr>
        <w:t>2</w:t>
      </w:r>
      <w:r w:rsidRPr="00AC3161">
        <w:rPr>
          <w:rFonts w:ascii="Times New Roman" w:eastAsia="Times New Roman" w:hAnsi="Times New Roman" w:cs="Times New Roman"/>
          <w:iCs/>
          <w:kern w:val="0"/>
        </w:rPr>
        <w:t>,</w:t>
      </w:r>
      <w:r w:rsidRPr="00AC3161">
        <w:rPr>
          <w:rFonts w:ascii="Times New Roman" w:eastAsia="Times New Roman" w:hAnsi="Times New Roman" w:cs="Times New Roman"/>
          <w:kern w:val="0"/>
        </w:rPr>
        <w:t xml:space="preserve"> directing the Staff (Staff) of the Public Utility Commission of Texas (Commission) to file a </w:t>
      </w:r>
      <w:r>
        <w:rPr>
          <w:rFonts w:ascii="Times New Roman" w:eastAsia="Times New Roman" w:hAnsi="Times New Roman" w:cs="Times New Roman"/>
          <w:kern w:val="0"/>
        </w:rPr>
        <w:t xml:space="preserve">final recommendation or to request a hearing </w:t>
      </w:r>
      <w:r w:rsidRPr="00AC3161">
        <w:rPr>
          <w:rFonts w:ascii="Times New Roman" w:eastAsia="Times New Roman" w:hAnsi="Times New Roman" w:cs="Times New Roman"/>
          <w:kern w:val="0"/>
        </w:rPr>
        <w:t xml:space="preserve">by </w:t>
      </w:r>
      <w:r>
        <w:rPr>
          <w:rFonts w:ascii="Times New Roman" w:eastAsia="Times New Roman" w:hAnsi="Times New Roman" w:cs="Times New Roman"/>
          <w:kern w:val="0"/>
        </w:rPr>
        <w:t>August 15</w:t>
      </w:r>
      <w:r w:rsidRPr="00AC3161">
        <w:rPr>
          <w:rFonts w:ascii="Times New Roman" w:eastAsia="Times New Roman" w:hAnsi="Times New Roman" w:cs="Times New Roman"/>
          <w:kern w:val="0"/>
        </w:rPr>
        <w:t>, 2025. Therefore, this pleading is timely filed.</w:t>
      </w:r>
    </w:p>
    <w:p w14:paraId="5DB2CA38" w14:textId="7F099467" w:rsidR="00AC3161" w:rsidRPr="00AC3161" w:rsidRDefault="00AC3161" w:rsidP="00AC316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kern w:val="0"/>
        </w:rPr>
      </w:pPr>
      <w:r>
        <w:rPr>
          <w:rFonts w:ascii="Times New Roman" w:eastAsia="Times New Roman" w:hAnsi="Times New Roman" w:cs="Times New Roman"/>
          <w:b/>
          <w:kern w:val="0"/>
        </w:rPr>
        <w:t>FINAL RECOMMENDATION</w:t>
      </w:r>
    </w:p>
    <w:p w14:paraId="2F04B6BD" w14:textId="031263FA" w:rsidR="00AC3161" w:rsidRPr="00AC3161" w:rsidRDefault="00AC3161" w:rsidP="00AC3161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AC3161">
        <w:rPr>
          <w:rFonts w:ascii="Times New Roman" w:eastAsia="Times New Roman" w:hAnsi="Times New Roman" w:cs="Times New Roman"/>
          <w:kern w:val="0"/>
        </w:rPr>
        <w:t xml:space="preserve">Staff has reviewed the application </w:t>
      </w:r>
      <w:proofErr w:type="gramStart"/>
      <w:r w:rsidRPr="00AC3161">
        <w:rPr>
          <w:rFonts w:ascii="Times New Roman" w:eastAsia="Times New Roman" w:hAnsi="Times New Roman" w:cs="Times New Roman"/>
          <w:kern w:val="0"/>
        </w:rPr>
        <w:t>and,</w:t>
      </w:r>
      <w:proofErr w:type="gramEnd"/>
      <w:r w:rsidRPr="00AC3161">
        <w:rPr>
          <w:rFonts w:ascii="Times New Roman" w:eastAsia="Times New Roman" w:hAnsi="Times New Roman" w:cs="Times New Roman"/>
          <w:kern w:val="0"/>
        </w:rPr>
        <w:t xml:space="preserve"> as supported by the attached memorandum from Josephine Gonzalez of the Rate Regulation Division, recommends that Tenaska</w:t>
      </w:r>
      <w:r>
        <w:rPr>
          <w:rFonts w:ascii="Times New Roman" w:eastAsia="Times New Roman" w:hAnsi="Times New Roman" w:cs="Times New Roman"/>
          <w:kern w:val="0"/>
        </w:rPr>
        <w:t xml:space="preserve"> </w:t>
      </w:r>
      <w:r w:rsidRPr="00AC3161">
        <w:rPr>
          <w:rFonts w:ascii="Times New Roman" w:eastAsia="Times New Roman" w:hAnsi="Times New Roman" w:cs="Times New Roman"/>
          <w:kern w:val="0"/>
        </w:rPr>
        <w:t>satisfies the requirements of 16 TAC § 25.107. Therefore, Staff recommends that the application be approved.</w:t>
      </w:r>
    </w:p>
    <w:p w14:paraId="62E335D1" w14:textId="77777777" w:rsidR="00AC3161" w:rsidRPr="00AC3161" w:rsidRDefault="00AC3161" w:rsidP="00AC3161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b/>
          <w:kern w:val="0"/>
          <w14:ligatures w14:val="none"/>
        </w:rPr>
        <w:t>CONCLUSION</w:t>
      </w:r>
    </w:p>
    <w:p w14:paraId="419485DE" w14:textId="439B12C4" w:rsidR="00AC3161" w:rsidRPr="00AC3161" w:rsidRDefault="00AC3161" w:rsidP="00AC316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AC3161">
        <w:rPr>
          <w:rFonts w:ascii="Times New Roman" w:eastAsia="Times New Roman" w:hAnsi="Times New Roman" w:cs="Times New Roman"/>
          <w:kern w:val="0"/>
        </w:rPr>
        <w:t>For the reasons specified above, Staff respectfully requests that Tenaska</w:t>
      </w:r>
      <w:r>
        <w:rPr>
          <w:rFonts w:ascii="Times New Roman" w:eastAsia="Times New Roman" w:hAnsi="Times New Roman" w:cs="Times New Roman"/>
          <w:kern w:val="0"/>
        </w:rPr>
        <w:t>’s</w:t>
      </w:r>
      <w:r w:rsidRPr="00AC3161">
        <w:rPr>
          <w:rFonts w:ascii="Times New Roman" w:eastAsia="Times New Roman" w:hAnsi="Times New Roman" w:cs="Times New Roman"/>
          <w:kern w:val="0"/>
        </w:rPr>
        <w:t xml:space="preserve"> application to amend its REP certificate be approved.</w:t>
      </w:r>
    </w:p>
    <w:p w14:paraId="71651E8E" w14:textId="36B39D98" w:rsidR="00AC3161" w:rsidRPr="00AC3161" w:rsidRDefault="00AC3161" w:rsidP="00AC3161">
      <w:pPr>
        <w:keepNext/>
        <w:keepLines/>
        <w:spacing w:line="256" w:lineRule="auto"/>
        <w:rPr>
          <w:rFonts w:ascii="Times New Roman" w:eastAsia="Times New Roman" w:hAnsi="Times New Roman" w:cs="Times New Roman"/>
          <w:kern w:val="0"/>
        </w:rPr>
      </w:pPr>
      <w:r w:rsidRPr="00AC3161">
        <w:rPr>
          <w:rFonts w:ascii="Times New Roman" w:eastAsia="Times New Roman" w:hAnsi="Times New Roman" w:cs="Times New Roman"/>
          <w:kern w:val="0"/>
        </w:rPr>
        <w:lastRenderedPageBreak/>
        <w:t xml:space="preserve">Dated: </w:t>
      </w:r>
      <w:r w:rsidRPr="00AC3161">
        <w:rPr>
          <w:rFonts w:ascii="Times New Roman" w:eastAsia="Times New Roman" w:hAnsi="Times New Roman" w:cs="Times New Roman"/>
          <w:kern w:val="0"/>
        </w:rPr>
        <w:fldChar w:fldCharType="begin"/>
      </w:r>
      <w:r w:rsidRPr="00AC3161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AC3161">
        <w:rPr>
          <w:rFonts w:ascii="Times New Roman" w:eastAsia="Times New Roman" w:hAnsi="Times New Roman" w:cs="Times New Roman"/>
          <w:kern w:val="0"/>
        </w:rPr>
        <w:fldChar w:fldCharType="separate"/>
      </w:r>
      <w:r w:rsidR="009669E7">
        <w:rPr>
          <w:rFonts w:ascii="Times New Roman" w:eastAsia="Times New Roman" w:hAnsi="Times New Roman" w:cs="Times New Roman"/>
          <w:noProof/>
          <w:kern w:val="0"/>
        </w:rPr>
        <w:t>August 15, 2025</w:t>
      </w:r>
      <w:r w:rsidRPr="00AC3161">
        <w:rPr>
          <w:rFonts w:ascii="Times New Roman" w:eastAsia="Times New Roman" w:hAnsi="Times New Roman" w:cs="Times New Roman"/>
          <w:kern w:val="0"/>
        </w:rPr>
        <w:fldChar w:fldCharType="end"/>
      </w:r>
    </w:p>
    <w:p w14:paraId="4F522F96" w14:textId="77777777" w:rsidR="00AC3161" w:rsidRPr="00AC3161" w:rsidRDefault="00AC3161" w:rsidP="00AC3161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1EF86D07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  <w:r w:rsidRPr="00AC3161">
        <w:rPr>
          <w:rFonts w:ascii="Times New Roman" w:eastAsia="Times New Roman" w:hAnsi="Times New Roman" w:cs="Times New Roman"/>
          <w:kern w:val="0"/>
        </w:rPr>
        <w:t>Respectfully submitted,</w:t>
      </w:r>
    </w:p>
    <w:p w14:paraId="3B7B6FB9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</w:p>
    <w:p w14:paraId="0979DF4E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b/>
          <w:kern w:val="0"/>
        </w:rPr>
      </w:pPr>
      <w:r w:rsidRPr="00AC3161">
        <w:rPr>
          <w:rFonts w:ascii="Times New Roman" w:eastAsia="Times New Roman" w:hAnsi="Times New Roman" w:cs="Times New Roman"/>
          <w:b/>
          <w:kern w:val="0"/>
        </w:rPr>
        <w:t>PUBLIC UTILITY COMMISSION OF TEXAS</w:t>
      </w:r>
    </w:p>
    <w:p w14:paraId="237877AC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b/>
          <w:kern w:val="0"/>
        </w:rPr>
      </w:pPr>
      <w:r w:rsidRPr="00AC3161">
        <w:rPr>
          <w:rFonts w:ascii="Times New Roman" w:eastAsia="Times New Roman" w:hAnsi="Times New Roman" w:cs="Times New Roman"/>
          <w:b/>
          <w:kern w:val="0"/>
        </w:rPr>
        <w:t>LEGAL DIVISION</w:t>
      </w:r>
    </w:p>
    <w:p w14:paraId="5F93CE22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b/>
          <w:kern w:val="0"/>
        </w:rPr>
      </w:pPr>
    </w:p>
    <w:p w14:paraId="4457E796" w14:textId="77777777" w:rsidR="00AC3161" w:rsidRPr="00AC3161" w:rsidRDefault="00AC3161" w:rsidP="00AC316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AC3161">
        <w:rPr>
          <w:rFonts w:ascii="Times New Roman" w:eastAsia="Times New Roman" w:hAnsi="Times New Roman" w:cs="Times New Roman"/>
          <w:kern w:val="0"/>
        </w:rPr>
        <w:t>Marisa Lopez Wagley</w:t>
      </w:r>
    </w:p>
    <w:p w14:paraId="7B5C3B48" w14:textId="77777777" w:rsidR="00AC3161" w:rsidRPr="00AC3161" w:rsidRDefault="00AC3161" w:rsidP="00AC3161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C3161">
        <w:rPr>
          <w:rFonts w:ascii="Times New Roman" w:eastAsia="Times New Roman" w:hAnsi="Times New Roman" w:cs="Times New Roman"/>
          <w:kern w:val="0"/>
        </w:rPr>
        <w:t xml:space="preserve">Division Director </w:t>
      </w:r>
    </w:p>
    <w:p w14:paraId="1C5B3889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</w:p>
    <w:p w14:paraId="7294B183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Times New Roman"/>
          <w:snapToGrid w:val="0"/>
          <w:kern w:val="0"/>
          <w:szCs w:val="20"/>
        </w:rPr>
      </w:pPr>
      <w:r w:rsidRPr="00AC3161">
        <w:rPr>
          <w:rFonts w:ascii="Times New Roman" w:eastAsia="Calibri" w:hAnsi="Times New Roman" w:cs="Times New Roman"/>
          <w:snapToGrid w:val="0"/>
          <w:kern w:val="0"/>
          <w:szCs w:val="20"/>
        </w:rPr>
        <w:t>Ian Groetsch</w:t>
      </w:r>
    </w:p>
    <w:p w14:paraId="4D6AF54F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Times New Roman"/>
          <w:snapToGrid w:val="0"/>
          <w:kern w:val="0"/>
          <w:szCs w:val="20"/>
        </w:rPr>
      </w:pPr>
      <w:r w:rsidRPr="00AC3161">
        <w:rPr>
          <w:rFonts w:ascii="Times New Roman" w:eastAsia="Calibri" w:hAnsi="Times New Roman" w:cs="Times New Roman"/>
          <w:snapToGrid w:val="0"/>
          <w:kern w:val="0"/>
          <w:szCs w:val="20"/>
        </w:rPr>
        <w:t>Managing Attorney</w:t>
      </w:r>
    </w:p>
    <w:p w14:paraId="1B51C852" w14:textId="77777777" w:rsidR="00AC3161" w:rsidRPr="00AC3161" w:rsidRDefault="00AC3161" w:rsidP="00AC3161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Times New Roman"/>
          <w:i/>
          <w:iCs/>
          <w:snapToGrid w:val="0"/>
          <w:kern w:val="0"/>
          <w:szCs w:val="20"/>
          <w:u w:val="single"/>
        </w:rPr>
      </w:pPr>
    </w:p>
    <w:p w14:paraId="2B7EA57E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>/s/ Rowan Pruitt</w:t>
      </w:r>
      <w:r w:rsidRPr="00AC3161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ab/>
        <w:t xml:space="preserve">        </w:t>
      </w:r>
    </w:p>
    <w:p w14:paraId="349F92FD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 xml:space="preserve">Rowan Pruitt </w:t>
      </w:r>
    </w:p>
    <w:p w14:paraId="68D6C0EF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>State Bar No. 24137425</w:t>
      </w:r>
    </w:p>
    <w:p w14:paraId="11B4868A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>1701 N. Congress Avenue</w:t>
      </w:r>
    </w:p>
    <w:p w14:paraId="559A1D52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>P.O. Box 13326</w:t>
      </w:r>
    </w:p>
    <w:p w14:paraId="1463ADAE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>Austin, Texas 78711-3326</w:t>
      </w:r>
    </w:p>
    <w:p w14:paraId="4F0AAC59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>(512) 936-7308</w:t>
      </w:r>
    </w:p>
    <w:p w14:paraId="6782BEC0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 xml:space="preserve">(512) 936-7268 (facsimile) </w:t>
      </w:r>
    </w:p>
    <w:p w14:paraId="1DDCC596" w14:textId="77777777" w:rsidR="00AC3161" w:rsidRPr="00AC3161" w:rsidRDefault="00AC3161" w:rsidP="00AC3161">
      <w:pPr>
        <w:keepNext/>
        <w:keepLines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 xml:space="preserve">Rowan.Pruitt@puc.texas.gov </w:t>
      </w:r>
    </w:p>
    <w:p w14:paraId="3994CC4E" w14:textId="77777777" w:rsidR="00AC3161" w:rsidRPr="00AC3161" w:rsidRDefault="00AC3161" w:rsidP="00AC3161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C6EAAC0" w14:textId="77777777" w:rsidR="00AC3161" w:rsidRPr="00AC3161" w:rsidRDefault="00AC3161" w:rsidP="00AC3161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C993621" w14:textId="77777777" w:rsidR="00AC3161" w:rsidRPr="00AC3161" w:rsidRDefault="00AC3161" w:rsidP="00AC3161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CBE7A88" w14:textId="77777777" w:rsidR="00AC3161" w:rsidRPr="00AC3161" w:rsidRDefault="00AC3161" w:rsidP="00AC3161">
      <w:pPr>
        <w:keepNext/>
        <w:keepLines/>
        <w:spacing w:after="12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bCs/>
          <w:caps/>
          <w:kern w:val="0"/>
        </w:rPr>
      </w:pPr>
      <w:r w:rsidRPr="00AC3161">
        <w:rPr>
          <w:rFonts w:ascii="Times New Roman" w:eastAsia="Times New Roman" w:hAnsi="Times New Roman" w:cs="Times New Roman"/>
          <w:b/>
          <w:bCs/>
          <w:caps/>
          <w:kern w:val="0"/>
        </w:rPr>
        <w:fldChar w:fldCharType="begin"/>
      </w:r>
      <w:r w:rsidRPr="00AC3161">
        <w:rPr>
          <w:rFonts w:ascii="Times New Roman" w:eastAsia="Times New Roman" w:hAnsi="Times New Roman" w:cs="Times New Roman"/>
          <w:b/>
          <w:bCs/>
          <w:caps/>
          <w:kern w:val="0"/>
        </w:rPr>
        <w:instrText xml:space="preserve"> REF CaseType  \* MERGEFORMAT </w:instrText>
      </w:r>
      <w:r w:rsidRPr="00AC3161">
        <w:rPr>
          <w:rFonts w:ascii="Times New Roman" w:eastAsia="Times New Roman" w:hAnsi="Times New Roman" w:cs="Times New Roman"/>
          <w:b/>
          <w:bCs/>
          <w:caps/>
          <w:kern w:val="0"/>
        </w:rPr>
        <w:fldChar w:fldCharType="separate"/>
      </w:r>
      <w:r w:rsidRPr="00AC3161">
        <w:rPr>
          <w:rFonts w:ascii="Times New Roman" w:eastAsia="Times New Roman" w:hAnsi="Times New Roman" w:cs="Times New Roman"/>
          <w:b/>
          <w:caps/>
          <w:kern w:val="0"/>
        </w:rPr>
        <w:t>Docket No. 58316</w:t>
      </w:r>
      <w:r w:rsidRPr="00AC3161">
        <w:rPr>
          <w:rFonts w:ascii="Times New Roman" w:eastAsia="Times New Roman" w:hAnsi="Times New Roman" w:cs="Times New Roman"/>
          <w:b/>
          <w:bCs/>
          <w:caps/>
          <w:kern w:val="0"/>
        </w:rPr>
        <w:fldChar w:fldCharType="end"/>
      </w:r>
    </w:p>
    <w:p w14:paraId="326FBED9" w14:textId="77777777" w:rsidR="00AC3161" w:rsidRPr="00AC3161" w:rsidRDefault="00AC3161" w:rsidP="00AC3161">
      <w:pPr>
        <w:keepNext/>
        <w:keepLines/>
        <w:spacing w:after="12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caps/>
          <w:kern w:val="0"/>
        </w:rPr>
      </w:pPr>
      <w:r w:rsidRPr="00AC3161">
        <w:rPr>
          <w:rFonts w:ascii="Times New Roman" w:eastAsia="Times New Roman" w:hAnsi="Times New Roman" w:cs="Times New Roman"/>
          <w:b/>
          <w:caps/>
          <w:kern w:val="0"/>
        </w:rPr>
        <w:t>CERTIFICATE OF SERVICE</w:t>
      </w:r>
    </w:p>
    <w:p w14:paraId="03F96606" w14:textId="3B824C9E" w:rsidR="00AC3161" w:rsidRPr="00AC3161" w:rsidRDefault="00AC3161" w:rsidP="00AC3161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 xml:space="preserve">I certify that unless otherwise ordered by the presiding officer, notice of the filing of this document will be provided to all parties of record via electronic mail on </w:t>
      </w:r>
      <w:r w:rsidRPr="00AC3161">
        <w:rPr>
          <w:rFonts w:ascii="Times New Roman" w:eastAsia="Times New Roman" w:hAnsi="Times New Roman" w:cs="Times New Roman"/>
          <w:kern w:val="0"/>
          <w14:ligatures w14:val="none"/>
        </w:rPr>
        <w:fldChar w:fldCharType="begin"/>
      </w:r>
      <w:r w:rsidRPr="00AC3161">
        <w:rPr>
          <w:rFonts w:ascii="Times New Roman" w:eastAsia="Times New Roman" w:hAnsi="Times New Roman" w:cs="Times New Roman"/>
          <w:kern w:val="0"/>
          <w14:ligatures w14:val="none"/>
        </w:rPr>
        <w:instrText xml:space="preserve"> DATE \@ "MMMM d, yyyy" </w:instrText>
      </w:r>
      <w:r w:rsidRPr="00AC3161">
        <w:rPr>
          <w:rFonts w:ascii="Times New Roman" w:eastAsia="Times New Roman" w:hAnsi="Times New Roman" w:cs="Times New Roman"/>
          <w:kern w:val="0"/>
          <w14:ligatures w14:val="none"/>
        </w:rPr>
        <w:fldChar w:fldCharType="separate"/>
      </w:r>
      <w:r w:rsidR="009669E7">
        <w:rPr>
          <w:rFonts w:ascii="Times New Roman" w:eastAsia="Times New Roman" w:hAnsi="Times New Roman" w:cs="Times New Roman"/>
          <w:noProof/>
          <w:kern w:val="0"/>
          <w14:ligatures w14:val="none"/>
        </w:rPr>
        <w:t>August 15, 2025</w:t>
      </w:r>
      <w:r w:rsidRPr="00AC3161">
        <w:rPr>
          <w:rFonts w:ascii="Times New Roman" w:eastAsia="Times New Roman" w:hAnsi="Times New Roman" w:cs="Times New Roman"/>
          <w:kern w:val="0"/>
          <w14:ligatures w14:val="none"/>
        </w:rPr>
        <w:fldChar w:fldCharType="end"/>
      </w:r>
      <w:r w:rsidRPr="00AC3161">
        <w:rPr>
          <w:rFonts w:ascii="Times New Roman" w:eastAsia="Times New Roman" w:hAnsi="Times New Roman" w:cs="Times New Roman"/>
          <w:kern w:val="0"/>
          <w14:ligatures w14:val="none"/>
        </w:rPr>
        <w:t xml:space="preserve">, in accordance with the Second Order Suspending Rules, issued in Project No. 50664. </w:t>
      </w:r>
    </w:p>
    <w:p w14:paraId="11CBA9D5" w14:textId="77777777" w:rsidR="00AC3161" w:rsidRPr="00AC3161" w:rsidRDefault="00AC3161" w:rsidP="00AC3161">
      <w:pPr>
        <w:keepNext/>
        <w:keepLines/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</w:pPr>
    </w:p>
    <w:p w14:paraId="4D3F05F4" w14:textId="77777777" w:rsidR="00AC3161" w:rsidRPr="00AC3161" w:rsidRDefault="00AC3161" w:rsidP="00AC3161">
      <w:pPr>
        <w:keepNext/>
        <w:keepLines/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 xml:space="preserve">  /s/ Rowan Pruitt</w:t>
      </w:r>
      <w:r w:rsidRPr="00AC3161">
        <w:rPr>
          <w:rFonts w:ascii="Times New Roman" w:eastAsia="Times New Roman" w:hAnsi="Times New Roman" w:cs="Times New Roman"/>
          <w:i/>
          <w:iCs/>
          <w:kern w:val="0"/>
          <w:u w:val="single"/>
          <w14:ligatures w14:val="none"/>
        </w:rPr>
        <w:tab/>
        <w:t xml:space="preserve">        </w:t>
      </w:r>
    </w:p>
    <w:p w14:paraId="05D4369D" w14:textId="77777777" w:rsidR="00AC3161" w:rsidRPr="00AC3161" w:rsidRDefault="00AC3161" w:rsidP="00AC3161">
      <w:pPr>
        <w:keepNext/>
        <w:keepLines/>
        <w:spacing w:after="0" w:line="240" w:lineRule="auto"/>
        <w:ind w:left="4320" w:firstLine="720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AC3161">
        <w:rPr>
          <w:rFonts w:ascii="Times New Roman" w:eastAsia="Times New Roman" w:hAnsi="Times New Roman" w:cs="Times New Roman"/>
          <w:kern w:val="0"/>
          <w14:ligatures w14:val="none"/>
        </w:rPr>
        <w:t xml:space="preserve">Rowan Pruitt </w:t>
      </w:r>
    </w:p>
    <w:p w14:paraId="31433C44" w14:textId="77777777" w:rsidR="00FA0821" w:rsidRDefault="00FA0821"/>
    <w:sectPr w:rsidR="00FA0821" w:rsidSect="00FA2CDF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E20EA" w14:textId="77777777" w:rsidR="00AC3161" w:rsidRDefault="00AC3161" w:rsidP="00AC3161">
      <w:pPr>
        <w:spacing w:after="0" w:line="240" w:lineRule="auto"/>
      </w:pPr>
      <w:r>
        <w:separator/>
      </w:r>
    </w:p>
  </w:endnote>
  <w:endnote w:type="continuationSeparator" w:id="0">
    <w:p w14:paraId="22B0DB93" w14:textId="77777777" w:rsidR="00AC3161" w:rsidRDefault="00AC3161" w:rsidP="00AC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90A7E" w14:textId="77777777" w:rsidR="00AC3161" w:rsidRDefault="00AC3161" w:rsidP="00AC3161">
      <w:pPr>
        <w:spacing w:after="0" w:line="240" w:lineRule="auto"/>
      </w:pPr>
      <w:r>
        <w:separator/>
      </w:r>
    </w:p>
  </w:footnote>
  <w:footnote w:type="continuationSeparator" w:id="0">
    <w:p w14:paraId="5DBBDF3C" w14:textId="77777777" w:rsidR="00AC3161" w:rsidRDefault="00AC3161" w:rsidP="00AC3161">
      <w:pPr>
        <w:spacing w:after="0" w:line="240" w:lineRule="auto"/>
      </w:pPr>
      <w:r>
        <w:continuationSeparator/>
      </w:r>
    </w:p>
  </w:footnote>
  <w:footnote w:id="1">
    <w:p w14:paraId="393FD7C3" w14:textId="57541231" w:rsidR="00AC3161" w:rsidRPr="00F925F7" w:rsidRDefault="00AC3161" w:rsidP="00AC3161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F925F7">
        <w:rPr>
          <w:rStyle w:val="FootnoteReference"/>
          <w:rFonts w:ascii="Times New Roman" w:hAnsi="Times New Roman" w:cs="Times New Roman"/>
        </w:rPr>
        <w:footnoteRef/>
      </w:r>
      <w:r w:rsidRPr="00F925F7">
        <w:rPr>
          <w:rFonts w:ascii="Times New Roman" w:hAnsi="Times New Roman" w:cs="Times New Roman"/>
        </w:rPr>
        <w:t xml:space="preserve">  </w:t>
      </w:r>
      <w:r w:rsidR="0065010F">
        <w:rPr>
          <w:rFonts w:ascii="Times New Roman" w:hAnsi="Times New Roman" w:cs="Times New Roman"/>
        </w:rPr>
        <w:t>PURA</w:t>
      </w:r>
      <w:r w:rsidRPr="00F925F7">
        <w:rPr>
          <w:rFonts w:ascii="Times New Roman" w:hAnsi="Times New Roman" w:cs="Times New Roman"/>
        </w:rPr>
        <w:t>, Tex. Util. Code §§ 11.001-66.016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2C9BC101" w14:textId="77777777" w:rsidR="00FA2CDF" w:rsidRPr="00FA2CDF" w:rsidRDefault="00FA2CDF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FA2CDF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FA2CDF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FA2CDF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76D7621E" w14:textId="77777777" w:rsidR="00FA2CDF" w:rsidRDefault="00FA2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8701D9"/>
    <w:multiLevelType w:val="hybridMultilevel"/>
    <w:tmpl w:val="997EE422"/>
    <w:lvl w:ilvl="0" w:tplc="93301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213052">
    <w:abstractNumId w:val="1"/>
  </w:num>
  <w:num w:numId="2" w16cid:durableId="1444226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161"/>
    <w:rsid w:val="001F581D"/>
    <w:rsid w:val="00410700"/>
    <w:rsid w:val="004B15AF"/>
    <w:rsid w:val="00641F95"/>
    <w:rsid w:val="00645759"/>
    <w:rsid w:val="0065010F"/>
    <w:rsid w:val="008E6D9D"/>
    <w:rsid w:val="009669E7"/>
    <w:rsid w:val="00AC3161"/>
    <w:rsid w:val="00E6406D"/>
    <w:rsid w:val="00E810F6"/>
    <w:rsid w:val="00FA0821"/>
    <w:rsid w:val="00FA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63E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31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1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1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1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1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1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1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1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1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1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1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1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31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1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1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1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1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1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31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3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1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31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31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31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31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31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1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1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3161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1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161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qFormat/>
    <w:rsid w:val="00AC3161"/>
    <w:rPr>
      <w:b w:val="0"/>
      <w:bCs w:val="0"/>
      <w:i w:val="0"/>
      <w:iCs w:val="0"/>
      <w:strike w:val="0"/>
      <w:dstrike w:val="0"/>
      <w:kern w:val="0"/>
      <w:position w:val="0"/>
      <w:u w:val="none"/>
      <w:effect w:val="none"/>
      <w:vertAlign w:val="superscript"/>
    </w:rPr>
  </w:style>
  <w:style w:type="table" w:styleId="TableGrid">
    <w:name w:val="Table Grid"/>
    <w:basedOn w:val="TableNormal"/>
    <w:rsid w:val="00AC316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2C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CDF"/>
  </w:style>
  <w:style w:type="paragraph" w:styleId="Footer">
    <w:name w:val="footer"/>
    <w:basedOn w:val="Normal"/>
    <w:link w:val="FooterChar"/>
    <w:uiPriority w:val="99"/>
    <w:unhideWhenUsed/>
    <w:rsid w:val="00FA2C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2025-08-15T16:45:00Z</dcterms:created>
  <dcterms:modified xsi:type="dcterms:W3CDTF">2025-08-15T16:45:00Z</dcterms:modified>
</cp:coreProperties>
</file>